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139558" w14:textId="77777777" w:rsidR="00520869" w:rsidRPr="00CD42A8" w:rsidRDefault="00E53A1B">
      <w:pPr>
        <w:pStyle w:val="Normal1"/>
        <w:jc w:val="center"/>
        <w:rPr>
          <w:lang w:val="en-GB"/>
        </w:rPr>
      </w:pPr>
      <w:r w:rsidRPr="00CD42A8">
        <w:rPr>
          <w:rFonts w:ascii="Arial" w:eastAsia="Arial" w:hAnsi="Arial" w:cs="Arial"/>
          <w:b/>
          <w:sz w:val="32"/>
          <w:szCs w:val="32"/>
          <w:lang w:val="en-GB"/>
        </w:rPr>
        <w:t xml:space="preserve">ToWe Project - Time Sheet </w:t>
      </w:r>
    </w:p>
    <w:p w14:paraId="2F139559" w14:textId="77777777" w:rsidR="00520869" w:rsidRPr="00CD42A8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BC4C81" w:rsidRPr="00CD42A8" w14:paraId="2F13955C" w14:textId="77777777" w:rsidTr="00E604F1">
        <w:tc>
          <w:tcPr>
            <w:tcW w:w="1809" w:type="dxa"/>
            <w:vAlign w:val="center"/>
          </w:tcPr>
          <w:p w14:paraId="2F13955A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14:paraId="2F13955B" w14:textId="77777777" w:rsidR="00BC4C81" w:rsidRPr="00CD42A8" w:rsidRDefault="00BC4C81" w:rsidP="00E604F1">
            <w:pPr>
              <w:pStyle w:val="Normal1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BC4C81" w:rsidRPr="005F3200" w14:paraId="2F13955F" w14:textId="77777777" w:rsidTr="00E604F1">
        <w:tc>
          <w:tcPr>
            <w:tcW w:w="1809" w:type="dxa"/>
            <w:vAlign w:val="center"/>
          </w:tcPr>
          <w:p w14:paraId="2F13955D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2F13955E" w14:textId="77777777" w:rsidR="00BC4C81" w:rsidRPr="000F4B58" w:rsidRDefault="00BC4C81" w:rsidP="00E604F1">
            <w:pPr>
              <w:pStyle w:val="Normal1"/>
              <w:spacing w:before="120" w:after="120"/>
              <w:rPr>
                <w:lang w:val="es-ES"/>
              </w:rPr>
            </w:pPr>
            <w:r w:rsidRPr="000F4B5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Suara Serveis – Escola Bressol Mas Balmanya</w:t>
            </w:r>
          </w:p>
        </w:tc>
      </w:tr>
      <w:tr w:rsidR="000F4B58" w:rsidRPr="00CD42A8" w14:paraId="2F139562" w14:textId="77777777" w:rsidTr="00E604F1">
        <w:tc>
          <w:tcPr>
            <w:tcW w:w="1809" w:type="dxa"/>
            <w:vAlign w:val="center"/>
          </w:tcPr>
          <w:p w14:paraId="2F139560" w14:textId="77777777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14:paraId="2F139561" w14:textId="7BB52120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March - August</w:t>
            </w:r>
            <w:r w:rsidRPr="00441B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2018</w:t>
            </w:r>
          </w:p>
        </w:tc>
      </w:tr>
      <w:tr w:rsidR="000F4B58" w:rsidRPr="00CD42A8" w14:paraId="2F139565" w14:textId="77777777" w:rsidTr="00E604F1">
        <w:tc>
          <w:tcPr>
            <w:tcW w:w="1809" w:type="dxa"/>
            <w:vAlign w:val="center"/>
          </w:tcPr>
          <w:p w14:paraId="2F139563" w14:textId="77777777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2F139564" w14:textId="77777777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Mª Jose Riella Barragan  </w:t>
            </w:r>
          </w:p>
        </w:tc>
      </w:tr>
      <w:tr w:rsidR="000F4B58" w:rsidRPr="00CD42A8" w14:paraId="2F139568" w14:textId="77777777" w:rsidTr="00E604F1">
        <w:tc>
          <w:tcPr>
            <w:tcW w:w="1809" w:type="dxa"/>
            <w:vAlign w:val="center"/>
          </w:tcPr>
          <w:p w14:paraId="2F139566" w14:textId="77777777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vAlign w:val="center"/>
          </w:tcPr>
          <w:p w14:paraId="2F139567" w14:textId="77777777" w:rsidR="000F4B58" w:rsidRPr="00CD42A8" w:rsidRDefault="000F4B58" w:rsidP="000F4B58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Theme="minorHAnsi" w:hAnsiTheme="minorHAnsi"/>
                <w:sz w:val="22"/>
                <w:szCs w:val="22"/>
                <w:lang w:val="en-GB"/>
              </w:rPr>
              <w:t>practitioner</w:t>
            </w:r>
          </w:p>
        </w:tc>
      </w:tr>
    </w:tbl>
    <w:p w14:paraId="2F139569" w14:textId="77777777" w:rsidR="00520869" w:rsidRPr="00CD42A8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20"/>
        <w:gridCol w:w="1127"/>
      </w:tblGrid>
      <w:tr w:rsidR="00520869" w:rsidRPr="00CD42A8" w14:paraId="2F13956D" w14:textId="77777777" w:rsidTr="009D6445">
        <w:trPr>
          <w:trHeight w:val="600"/>
        </w:trPr>
        <w:tc>
          <w:tcPr>
            <w:tcW w:w="1809" w:type="dxa"/>
          </w:tcPr>
          <w:p w14:paraId="2F13956A" w14:textId="77777777"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920" w:type="dxa"/>
          </w:tcPr>
          <w:p w14:paraId="2F13956B" w14:textId="77777777" w:rsidR="00520869" w:rsidRPr="00CD42A8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1127" w:type="dxa"/>
          </w:tcPr>
          <w:p w14:paraId="2F13956C" w14:textId="77777777"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ED38C2" w14:paraId="2F139572" w14:textId="77777777" w:rsidTr="00AC78F0">
        <w:tc>
          <w:tcPr>
            <w:tcW w:w="1809" w:type="dxa"/>
            <w:shd w:val="clear" w:color="auto" w:fill="FFFFFF" w:themeFill="background1"/>
          </w:tcPr>
          <w:p w14:paraId="2F13956E" w14:textId="66B9A8F1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26/03/2018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21AC1FDC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Analyse the meal times videos on the team meeting </w:t>
            </w:r>
          </w:p>
          <w:p w14:paraId="2F139570" w14:textId="634F0BB1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EE4A68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71" w14:textId="4CC2C2D8" w:rsidR="00ED38C2" w:rsidRDefault="00ED38C2" w:rsidP="00ED38C2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2:00h </w:t>
            </w:r>
          </w:p>
        </w:tc>
      </w:tr>
      <w:tr w:rsidR="00ED38C2" w14:paraId="2F139577" w14:textId="77777777" w:rsidTr="00AC78F0">
        <w:tc>
          <w:tcPr>
            <w:tcW w:w="1809" w:type="dxa"/>
            <w:shd w:val="clear" w:color="auto" w:fill="FFFFFF" w:themeFill="background1"/>
          </w:tcPr>
          <w:p w14:paraId="2F139573" w14:textId="077FCC06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05/04/2018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4805C1DA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Discuss with all the team about how can we create a document about our work in languages, through towe project  . </w:t>
            </w:r>
          </w:p>
          <w:p w14:paraId="2F139575" w14:textId="1FEAAC9A" w:rsidR="00ED38C2" w:rsidRPr="00467125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FA5F6C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76" w14:textId="6F32B612" w:rsidR="00ED38C2" w:rsidRDefault="00ED38C2" w:rsidP="00ED38C2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ED38C2" w14:paraId="2F13957C" w14:textId="77777777" w:rsidTr="00AC78F0">
        <w:tc>
          <w:tcPr>
            <w:tcW w:w="1809" w:type="dxa"/>
            <w:shd w:val="clear" w:color="auto" w:fill="FFFFFF" w:themeFill="background1"/>
          </w:tcPr>
          <w:p w14:paraId="2F139578" w14:textId="0DA0DC5E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09/04/2018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04064D05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Discuss all the team about the adult attitude in the team meeting. </w:t>
            </w:r>
          </w:p>
          <w:p w14:paraId="2F13957A" w14:textId="00C56ACC" w:rsidR="00ED38C2" w:rsidRPr="00467125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FA5F6C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7B" w14:textId="63715398" w:rsidR="00ED38C2" w:rsidRDefault="00ED38C2" w:rsidP="00ED38C2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ED38C2" w14:paraId="2F139581" w14:textId="77777777" w:rsidTr="00AC78F0">
        <w:tc>
          <w:tcPr>
            <w:tcW w:w="1809" w:type="dxa"/>
            <w:shd w:val="clear" w:color="auto" w:fill="FFFFFF" w:themeFill="background1"/>
          </w:tcPr>
          <w:p w14:paraId="2F13957D" w14:textId="21DAD6DB" w:rsidR="00ED38C2" w:rsidRPr="008F63F9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12/04/2018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2CDC1E98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Create a document of our work with languages.</w:t>
            </w:r>
          </w:p>
          <w:p w14:paraId="2F13957F" w14:textId="138E6AAA" w:rsidR="00ED38C2" w:rsidRPr="008F63F9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FA5F6C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80" w14:textId="03424EEF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4:00 h </w:t>
            </w:r>
          </w:p>
        </w:tc>
      </w:tr>
      <w:tr w:rsidR="00ED38C2" w14:paraId="2F139586" w14:textId="77777777" w:rsidTr="00AC78F0">
        <w:tc>
          <w:tcPr>
            <w:tcW w:w="1809" w:type="dxa"/>
            <w:shd w:val="clear" w:color="auto" w:fill="FFFFFF" w:themeFill="background1"/>
          </w:tcPr>
          <w:p w14:paraId="2F139582" w14:textId="66C734D2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16/04/2018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0F4AF45B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Work with whole the team the adult attitude.</w:t>
            </w:r>
          </w:p>
          <w:p w14:paraId="2F139584" w14:textId="498CEE3F" w:rsidR="00ED38C2" w:rsidRPr="00233956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2729C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85" w14:textId="2194DBF6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ED38C2" w14:paraId="2F13958B" w14:textId="77777777" w:rsidTr="00AC78F0">
        <w:tc>
          <w:tcPr>
            <w:tcW w:w="1809" w:type="dxa"/>
            <w:shd w:val="clear" w:color="auto" w:fill="FFFFFF" w:themeFill="background1"/>
          </w:tcPr>
          <w:p w14:paraId="2F139587" w14:textId="2F1707D9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>19/04/2018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2D77A52F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Take a first contact with Vic</w:t>
            </w: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 xml:space="preserve"> University, </w:t>
            </w:r>
            <w:r w:rsidRPr="00FA5F6C">
              <w:rPr>
                <w:rFonts w:asciiTheme="minorHAnsi" w:hAnsiTheme="minorHAnsi" w:cs="Arial"/>
                <w:color w:val="222222"/>
                <w:lang w:val="en-GB"/>
              </w:rPr>
              <w:t>to</w:t>
            </w: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 xml:space="preserve"> schedule a training for the whole team about the attitude of adults during the 2018-19 academic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course </w:t>
            </w:r>
          </w:p>
          <w:p w14:paraId="6208B64B" w14:textId="77777777" w:rsidR="00ED38C2" w:rsidRPr="00F770BF" w:rsidRDefault="00ED38C2" w:rsidP="00ED38C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F770BF">
              <w:rPr>
                <w:rFonts w:asciiTheme="minorHAnsi" w:hAnsiTheme="minorHAnsi" w:cs="Arial"/>
                <w:b/>
                <w:color w:val="222222"/>
                <w:lang w:val="en-GB"/>
              </w:rPr>
              <w:lastRenderedPageBreak/>
              <w:t xml:space="preserve">I.O 3 </w:t>
            </w:r>
          </w:p>
          <w:p w14:paraId="2F139589" w14:textId="0F8B5064" w:rsidR="00ED38C2" w:rsidRPr="00441BF1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F13958A" w14:textId="63181CD5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3:00h</w:t>
            </w:r>
          </w:p>
        </w:tc>
      </w:tr>
      <w:tr w:rsidR="00ED38C2" w14:paraId="2F139590" w14:textId="77777777" w:rsidTr="00AC78F0">
        <w:tc>
          <w:tcPr>
            <w:tcW w:w="1809" w:type="dxa"/>
            <w:shd w:val="clear" w:color="auto" w:fill="FFFFFF" w:themeFill="background1"/>
          </w:tcPr>
          <w:p w14:paraId="2F13958C" w14:textId="5B3032C2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07/05/2018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168E046B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Work with whole the team the adult attitude.</w:t>
            </w:r>
          </w:p>
          <w:p w14:paraId="2F13958E" w14:textId="614C476C" w:rsidR="00ED38C2" w:rsidRPr="00441BF1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D2729C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76769E13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  <w:p w14:paraId="2F13958F" w14:textId="293E6EDF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D38C2" w14:paraId="2F139595" w14:textId="77777777" w:rsidTr="00AC78F0">
        <w:tc>
          <w:tcPr>
            <w:tcW w:w="1809" w:type="dxa"/>
            <w:shd w:val="clear" w:color="auto" w:fill="FFFFFF" w:themeFill="background1"/>
          </w:tcPr>
          <w:p w14:paraId="2F139591" w14:textId="772388A7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10/05/2018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74EC9294" w14:textId="77777777" w:rsidR="00ED38C2" w:rsidRDefault="00ED38C2" w:rsidP="00ED38C2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>that we have used in wellbeing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2F139593" w14:textId="32C04083" w:rsidR="00ED38C2" w:rsidRPr="00441BF1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94" w14:textId="75025FD6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ED38C2" w14:paraId="2F13959A" w14:textId="77777777" w:rsidTr="00AC78F0">
        <w:tc>
          <w:tcPr>
            <w:tcW w:w="1809" w:type="dxa"/>
            <w:shd w:val="clear" w:color="auto" w:fill="FFFFFF" w:themeFill="background1"/>
          </w:tcPr>
          <w:p w14:paraId="2F139596" w14:textId="44A47AA8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17/05/2018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4924884D" w14:textId="77777777" w:rsidR="00ED38C2" w:rsidRDefault="00ED38C2" w:rsidP="00ED38C2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children’s voice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2F139598" w14:textId="198DD3FB" w:rsidR="00ED38C2" w:rsidRPr="00441BF1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99" w14:textId="0DBA7198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ED38C2" w14:paraId="2F13959F" w14:textId="77777777" w:rsidTr="00AC78F0">
        <w:tc>
          <w:tcPr>
            <w:tcW w:w="1809" w:type="dxa"/>
            <w:shd w:val="clear" w:color="auto" w:fill="FFFFFF" w:themeFill="background1"/>
          </w:tcPr>
          <w:p w14:paraId="2F13959B" w14:textId="4E3CCE12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24/05/2018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2EC5B527" w14:textId="77777777" w:rsidR="00ED38C2" w:rsidRDefault="00ED38C2" w:rsidP="00ED38C2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meal times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2F13959D" w14:textId="71C360CC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9E" w14:textId="06B44EB9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ED38C2" w14:paraId="2F1395A4" w14:textId="77777777" w:rsidTr="00AC78F0">
        <w:tc>
          <w:tcPr>
            <w:tcW w:w="1809" w:type="dxa"/>
            <w:shd w:val="clear" w:color="auto" w:fill="FFFFFF" w:themeFill="background1"/>
          </w:tcPr>
          <w:p w14:paraId="2F1395A0" w14:textId="7A82CB0B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31/05/2018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1DA01DB0" w14:textId="77777777" w:rsidR="00ED38C2" w:rsidRDefault="00ED38C2" w:rsidP="00ED38C2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early languages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2F1395A2" w14:textId="229FBC7C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A3" w14:textId="1F64D66D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ED38C2" w14:paraId="2F1395A9" w14:textId="77777777" w:rsidTr="00AC78F0">
        <w:tc>
          <w:tcPr>
            <w:tcW w:w="1809" w:type="dxa"/>
            <w:shd w:val="clear" w:color="auto" w:fill="FFFFFF" w:themeFill="background1"/>
          </w:tcPr>
          <w:p w14:paraId="2F1395A5" w14:textId="2BC0D2D4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28/05/2018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67017718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F770BF">
              <w:rPr>
                <w:rFonts w:asciiTheme="minorHAnsi" w:hAnsiTheme="minorHAnsi"/>
                <w:lang w:val="en-GB"/>
              </w:rPr>
              <w:t xml:space="preserve">Work whole the team with languages (analysing the videos of the children and talking about our work until now and how could we improve). </w:t>
            </w:r>
          </w:p>
          <w:p w14:paraId="2F1395A7" w14:textId="3E42B0B5" w:rsidR="00ED38C2" w:rsidRPr="00AE0F3B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A8" w14:textId="661AC33C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ED38C2" w14:paraId="2F1395AE" w14:textId="77777777" w:rsidTr="00AC78F0">
        <w:tc>
          <w:tcPr>
            <w:tcW w:w="1809" w:type="dxa"/>
            <w:shd w:val="clear" w:color="auto" w:fill="FFFFFF" w:themeFill="background1"/>
          </w:tcPr>
          <w:p w14:paraId="2F1395AA" w14:textId="088EB74D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1F84A08A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2F1395AC" w14:textId="3E0F9192" w:rsidR="00ED38C2" w:rsidRPr="00AE0F3B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AD" w14:textId="0840740B" w:rsidR="00ED38C2" w:rsidRDefault="005F3200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ED38C2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ED38C2" w14:paraId="2F1395B3" w14:textId="77777777" w:rsidTr="00AC78F0">
        <w:tc>
          <w:tcPr>
            <w:tcW w:w="1809" w:type="dxa"/>
            <w:shd w:val="clear" w:color="auto" w:fill="FFFFFF" w:themeFill="background1"/>
          </w:tcPr>
          <w:p w14:paraId="2F1395AF" w14:textId="2790BB38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02901847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2F1395B1" w14:textId="6D000E1B" w:rsidR="00ED38C2" w:rsidRPr="00AE0F3B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B2" w14:textId="47A29CDE" w:rsidR="00ED38C2" w:rsidRDefault="005F3200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20</w:t>
            </w:r>
            <w:r w:rsidR="00ED38C2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ED38C2" w14:paraId="2F1395B8" w14:textId="77777777" w:rsidTr="00AC78F0">
        <w:tc>
          <w:tcPr>
            <w:tcW w:w="1809" w:type="dxa"/>
            <w:shd w:val="clear" w:color="auto" w:fill="FFFFFF" w:themeFill="background1"/>
          </w:tcPr>
          <w:p w14:paraId="2F1395B4" w14:textId="59370CA3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18/06/2018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0B800D30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2F1395B6" w14:textId="4A86A58E" w:rsidR="00ED38C2" w:rsidRPr="00AE0F3B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B7" w14:textId="34D907BD" w:rsidR="00ED38C2" w:rsidRDefault="005F3200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ED38C2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</w:tbl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20"/>
        <w:gridCol w:w="1127"/>
      </w:tblGrid>
      <w:tr w:rsidR="00ED38C2" w14:paraId="2F1395BD" w14:textId="77777777" w:rsidTr="00AC78F0">
        <w:tc>
          <w:tcPr>
            <w:tcW w:w="1809" w:type="dxa"/>
            <w:shd w:val="clear" w:color="auto" w:fill="FFFFFF" w:themeFill="background1"/>
          </w:tcPr>
          <w:p w14:paraId="2F1395B9" w14:textId="05E9EBEF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4FBEA718" w14:textId="77777777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2F1395BB" w14:textId="601D23DA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BC" w14:textId="35B2C11A" w:rsidR="00ED38C2" w:rsidRDefault="005F3200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ED38C2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ED38C2" w14:paraId="2F1395C2" w14:textId="77777777" w:rsidTr="00AC78F0">
        <w:tc>
          <w:tcPr>
            <w:tcW w:w="1809" w:type="dxa"/>
            <w:shd w:val="clear" w:color="auto" w:fill="FFFFFF" w:themeFill="background1"/>
          </w:tcPr>
          <w:p w14:paraId="2F1395BE" w14:textId="69F77BC8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61C54A88" w14:textId="77777777" w:rsidR="00ED38C2" w:rsidRDefault="00ED38C2" w:rsidP="00ED38C2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2F1395C0" w14:textId="68C9282F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C1" w14:textId="01F332FB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ED38C2" w:rsidRPr="00C678AC" w14:paraId="2F1395C7" w14:textId="77777777" w:rsidTr="00AC78F0">
        <w:tc>
          <w:tcPr>
            <w:tcW w:w="1809" w:type="dxa"/>
            <w:shd w:val="clear" w:color="auto" w:fill="FFFFFF" w:themeFill="background1"/>
          </w:tcPr>
          <w:p w14:paraId="2F1395C3" w14:textId="0E7A3941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3B2A74BF" w14:textId="77777777" w:rsidR="00ED38C2" w:rsidRDefault="00ED38C2" w:rsidP="00ED38C2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2F1395C5" w14:textId="66CD89D1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C6" w14:textId="6C623438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ED38C2" w:rsidRPr="00C678AC" w14:paraId="2F1395CC" w14:textId="77777777" w:rsidTr="00AC78F0">
        <w:tc>
          <w:tcPr>
            <w:tcW w:w="1809" w:type="dxa"/>
            <w:shd w:val="clear" w:color="auto" w:fill="FFFFFF" w:themeFill="background1"/>
          </w:tcPr>
          <w:p w14:paraId="2F1395C8" w14:textId="03FBC286" w:rsidR="00ED38C2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3DB03EDD" w14:textId="77777777" w:rsidR="00ED38C2" w:rsidRDefault="00ED38C2" w:rsidP="00ED38C2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2D687B0E" w14:textId="77777777" w:rsidR="00ED38C2" w:rsidRDefault="00ED38C2" w:rsidP="00ED38C2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</w:p>
          <w:p w14:paraId="2F1395CA" w14:textId="1C45889A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B2306A">
              <w:rPr>
                <w:rFonts w:asciiTheme="minorHAnsi" w:hAnsiTheme="minorHAnsi"/>
                <w:b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CB" w14:textId="02D36CA6" w:rsidR="00ED38C2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</w:tbl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20"/>
        <w:gridCol w:w="1127"/>
      </w:tblGrid>
      <w:tr w:rsidR="00ED38C2" w14:paraId="2F1395D1" w14:textId="77777777" w:rsidTr="00AC78F0">
        <w:tc>
          <w:tcPr>
            <w:tcW w:w="1809" w:type="dxa"/>
            <w:shd w:val="clear" w:color="auto" w:fill="FFFFFF" w:themeFill="background1"/>
          </w:tcPr>
          <w:p w14:paraId="2F1395CD" w14:textId="37B055AC" w:rsidR="00ED38C2" w:rsidRPr="00C678AC" w:rsidRDefault="00ED38C2" w:rsidP="00ED38C2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920" w:type="dxa"/>
            <w:shd w:val="clear" w:color="auto" w:fill="FFFFFF" w:themeFill="background1"/>
          </w:tcPr>
          <w:p w14:paraId="51CE930A" w14:textId="77777777" w:rsidR="00ED38C2" w:rsidRDefault="00ED38C2" w:rsidP="00ED38C2">
            <w:pPr>
              <w:rPr>
                <w:rFonts w:asciiTheme="minorHAnsi" w:hAnsiTheme="minorHAnsi"/>
              </w:rPr>
            </w:pPr>
            <w:r w:rsidRPr="009A1E4A">
              <w:rPr>
                <w:rFonts w:asciiTheme="minorHAnsi" w:hAnsiTheme="minorHAnsi"/>
              </w:rPr>
              <w:t xml:space="preserve">Close the whole </w:t>
            </w:r>
            <w:r>
              <w:rPr>
                <w:rFonts w:asciiTheme="minorHAnsi" w:hAnsiTheme="minorHAnsi"/>
              </w:rPr>
              <w:t>team with the topics worked on T</w:t>
            </w:r>
            <w:r w:rsidRPr="009A1E4A">
              <w:rPr>
                <w:rFonts w:asciiTheme="minorHAnsi" w:hAnsiTheme="minorHAnsi"/>
              </w:rPr>
              <w:t>owe with the written documents.</w:t>
            </w:r>
          </w:p>
          <w:p w14:paraId="7CEBBFA5" w14:textId="77777777" w:rsidR="00ED38C2" w:rsidRDefault="00ED38C2" w:rsidP="00ED38C2">
            <w:pPr>
              <w:rPr>
                <w:rFonts w:asciiTheme="minorHAnsi" w:hAnsiTheme="minorHAnsi"/>
              </w:rPr>
            </w:pPr>
          </w:p>
          <w:p w14:paraId="2F1395CF" w14:textId="7B24150C" w:rsidR="00ED38C2" w:rsidRPr="00AE0F3B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B2306A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14:paraId="2F1395D0" w14:textId="7F3537F3" w:rsidR="00ED38C2" w:rsidRPr="00C678AC" w:rsidRDefault="00ED38C2" w:rsidP="00ED38C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ED38C2" w:rsidRPr="00CD42A8" w14:paraId="2F1395FD" w14:textId="77777777" w:rsidTr="009D6445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95FA" w14:textId="0D39DDBC" w:rsidR="00ED38C2" w:rsidRPr="00C678AC" w:rsidRDefault="00ED38C2" w:rsidP="00ED38C2">
            <w:pPr>
              <w:pStyle w:val="Normal1"/>
              <w:spacing w:before="240" w:after="240"/>
              <w:rPr>
                <w:lang w:val="en-GB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5FB" w14:textId="77777777" w:rsidR="00ED38C2" w:rsidRPr="00C678AC" w:rsidRDefault="00ED38C2" w:rsidP="00ED38C2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34CAEC11" w14:textId="77777777" w:rsidR="005F3200" w:rsidRDefault="005F3200" w:rsidP="00ED38C2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39,8</w:t>
            </w:r>
          </w:p>
          <w:p w14:paraId="2F1395FC" w14:textId="0CE12812" w:rsidR="00ED38C2" w:rsidRPr="00C678AC" w:rsidRDefault="00ED38C2" w:rsidP="00ED38C2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ED38C2" w:rsidRPr="00CD42A8" w14:paraId="2F139601" w14:textId="77777777" w:rsidTr="009D6445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95FE" w14:textId="01C7D954" w:rsidR="00ED38C2" w:rsidRPr="00C678AC" w:rsidRDefault="00ED38C2" w:rsidP="00ED38C2">
            <w:pPr>
              <w:pStyle w:val="Normal1"/>
              <w:spacing w:before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5FF" w14:textId="77777777" w:rsidR="00ED38C2" w:rsidRPr="00C678AC" w:rsidRDefault="00ED38C2" w:rsidP="00ED38C2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10B7A0DC" w14:textId="42B7C9A0" w:rsidR="005F3200" w:rsidRDefault="005F3200" w:rsidP="00ED38C2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5,306</w:t>
            </w:r>
          </w:p>
          <w:p w14:paraId="2F139600" w14:textId="67CF247C" w:rsidR="00ED38C2" w:rsidRPr="00C678AC" w:rsidRDefault="00ED38C2" w:rsidP="00ED38C2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days</w:t>
            </w:r>
          </w:p>
        </w:tc>
      </w:tr>
    </w:tbl>
    <w:p w14:paraId="2F139602" w14:textId="77777777" w:rsidR="00520869" w:rsidRPr="00CD42A8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6A5386" w:rsidRPr="00CD42A8" w14:paraId="2F13960D" w14:textId="77777777" w:rsidTr="006A5386">
        <w:trPr>
          <w:trHeight w:val="1006"/>
        </w:trPr>
        <w:tc>
          <w:tcPr>
            <w:tcW w:w="851" w:type="dxa"/>
          </w:tcPr>
          <w:p w14:paraId="2F139603" w14:textId="77777777"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F139604" w14:textId="0C6CD462" w:rsidR="006A5386" w:rsidRPr="00CD42A8" w:rsidRDefault="005F3200" w:rsidP="006755A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31/08</w:t>
            </w:r>
            <w:r w:rsidR="009D6445">
              <w:rPr>
                <w:lang w:val="en-GB"/>
              </w:rPr>
              <w:t>/2018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2F139605" w14:textId="77777777"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  <w:p w14:paraId="2F139606" w14:textId="77777777" w:rsidR="006A5386" w:rsidRPr="00CD42A8" w:rsidRDefault="006A5386" w:rsidP="006A5386"/>
          <w:p w14:paraId="2F139607" w14:textId="77777777" w:rsidR="006A5386" w:rsidRPr="00CD42A8" w:rsidRDefault="006A5386" w:rsidP="006A5386"/>
          <w:p w14:paraId="2F139608" w14:textId="77777777" w:rsidR="006A5386" w:rsidRPr="00CD42A8" w:rsidRDefault="006A5386" w:rsidP="006A5386"/>
          <w:p w14:paraId="2F139609" w14:textId="77777777" w:rsidR="006A5386" w:rsidRPr="00CD42A8" w:rsidRDefault="006A5386" w:rsidP="006A5386"/>
          <w:p w14:paraId="2F13960A" w14:textId="77777777" w:rsidR="006A5386" w:rsidRPr="00CD42A8" w:rsidRDefault="006A5386" w:rsidP="006A5386"/>
          <w:p w14:paraId="2F13960B" w14:textId="77777777" w:rsidR="006A5386" w:rsidRPr="00CD42A8" w:rsidRDefault="006A5386" w:rsidP="006A5386">
            <w:pPr>
              <w:jc w:val="right"/>
            </w:pPr>
          </w:p>
        </w:tc>
        <w:tc>
          <w:tcPr>
            <w:tcW w:w="3793" w:type="dxa"/>
          </w:tcPr>
          <w:p w14:paraId="2F13960C" w14:textId="77777777" w:rsidR="006A5386" w:rsidRPr="00CD42A8" w:rsidRDefault="006A5386" w:rsidP="00CD079F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2F139615" wp14:editId="2F139616">
                  <wp:simplePos x="0" y="0"/>
                  <wp:positionH relativeFrom="column">
                    <wp:posOffset>815663</wp:posOffset>
                  </wp:positionH>
                  <wp:positionV relativeFrom="paragraph">
                    <wp:posOffset>-77637</wp:posOffset>
                  </wp:positionV>
                  <wp:extent cx="448256" cy="1410510"/>
                  <wp:effectExtent l="476250" t="0" r="466725" b="0"/>
                  <wp:wrapSquare wrapText="bothSides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8" r="17760" b="27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256" cy="14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386" w:rsidRPr="00CD42A8" w14:paraId="2F139612" w14:textId="77777777" w:rsidTr="006A5386">
        <w:trPr>
          <w:trHeight w:val="1005"/>
        </w:trPr>
        <w:tc>
          <w:tcPr>
            <w:tcW w:w="851" w:type="dxa"/>
          </w:tcPr>
          <w:p w14:paraId="2F13960E" w14:textId="77777777"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F13960F" w14:textId="77777777"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2F139610" w14:textId="77777777"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</w:tcPr>
          <w:p w14:paraId="2F139611" w14:textId="77777777"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14:paraId="2F139613" w14:textId="77777777" w:rsidR="00520869" w:rsidRPr="00CD42A8" w:rsidRDefault="00520869">
      <w:pPr>
        <w:pStyle w:val="Normal1"/>
        <w:rPr>
          <w:lang w:val="en-GB"/>
        </w:rPr>
      </w:pPr>
    </w:p>
    <w:p w14:paraId="2F139614" w14:textId="77777777" w:rsidR="00520869" w:rsidRPr="00CD42A8" w:rsidRDefault="00E53A1B">
      <w:pPr>
        <w:pStyle w:val="Normal1"/>
        <w:rPr>
          <w:lang w:val="en-GB"/>
        </w:rPr>
      </w:pPr>
      <w:r w:rsidRPr="00CD42A8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bookmarkStart w:id="0" w:name="_GoBack"/>
      <w:bookmarkEnd w:id="0"/>
    </w:p>
    <w:sectPr w:rsidR="00520869" w:rsidRPr="00CD42A8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0A7FD6"/>
    <w:rsid w:val="000F4B58"/>
    <w:rsid w:val="001141E0"/>
    <w:rsid w:val="00147B52"/>
    <w:rsid w:val="00191BAB"/>
    <w:rsid w:val="001A0112"/>
    <w:rsid w:val="001A7736"/>
    <w:rsid w:val="001B4503"/>
    <w:rsid w:val="00220087"/>
    <w:rsid w:val="002653F5"/>
    <w:rsid w:val="00275C97"/>
    <w:rsid w:val="00292FDD"/>
    <w:rsid w:val="002A488A"/>
    <w:rsid w:val="003257C8"/>
    <w:rsid w:val="00332BCD"/>
    <w:rsid w:val="0034571A"/>
    <w:rsid w:val="00351EE5"/>
    <w:rsid w:val="003640E7"/>
    <w:rsid w:val="003C0719"/>
    <w:rsid w:val="00414D73"/>
    <w:rsid w:val="00442974"/>
    <w:rsid w:val="00442AE6"/>
    <w:rsid w:val="00463EF3"/>
    <w:rsid w:val="004661E3"/>
    <w:rsid w:val="00475159"/>
    <w:rsid w:val="004C0354"/>
    <w:rsid w:val="004E16F7"/>
    <w:rsid w:val="0050171D"/>
    <w:rsid w:val="005022B4"/>
    <w:rsid w:val="00514775"/>
    <w:rsid w:val="00520869"/>
    <w:rsid w:val="00546F85"/>
    <w:rsid w:val="00561CD2"/>
    <w:rsid w:val="00564FDC"/>
    <w:rsid w:val="00573DBA"/>
    <w:rsid w:val="005F3200"/>
    <w:rsid w:val="005F687B"/>
    <w:rsid w:val="00615CB8"/>
    <w:rsid w:val="00650CDF"/>
    <w:rsid w:val="0066338A"/>
    <w:rsid w:val="006755A3"/>
    <w:rsid w:val="006A5386"/>
    <w:rsid w:val="006B0E16"/>
    <w:rsid w:val="006C1CA3"/>
    <w:rsid w:val="006F6385"/>
    <w:rsid w:val="007618B4"/>
    <w:rsid w:val="007A301C"/>
    <w:rsid w:val="00826A81"/>
    <w:rsid w:val="008867E7"/>
    <w:rsid w:val="008950CC"/>
    <w:rsid w:val="0089550B"/>
    <w:rsid w:val="008B7EA1"/>
    <w:rsid w:val="008D6689"/>
    <w:rsid w:val="009A795A"/>
    <w:rsid w:val="009D149F"/>
    <w:rsid w:val="009D6445"/>
    <w:rsid w:val="009E1DCD"/>
    <w:rsid w:val="00A20981"/>
    <w:rsid w:val="00A26CA2"/>
    <w:rsid w:val="00A44F2A"/>
    <w:rsid w:val="00A6218B"/>
    <w:rsid w:val="00A72726"/>
    <w:rsid w:val="00A90259"/>
    <w:rsid w:val="00A9303F"/>
    <w:rsid w:val="00A9319B"/>
    <w:rsid w:val="00AE1B3F"/>
    <w:rsid w:val="00AE6A03"/>
    <w:rsid w:val="00AF75C0"/>
    <w:rsid w:val="00B06050"/>
    <w:rsid w:val="00B27E60"/>
    <w:rsid w:val="00B33577"/>
    <w:rsid w:val="00B533A4"/>
    <w:rsid w:val="00BA3AEA"/>
    <w:rsid w:val="00BB3E60"/>
    <w:rsid w:val="00BB7466"/>
    <w:rsid w:val="00BC041F"/>
    <w:rsid w:val="00BC4C81"/>
    <w:rsid w:val="00BE3C43"/>
    <w:rsid w:val="00BF08A5"/>
    <w:rsid w:val="00C04D54"/>
    <w:rsid w:val="00C13357"/>
    <w:rsid w:val="00C134B9"/>
    <w:rsid w:val="00C22CDA"/>
    <w:rsid w:val="00C42605"/>
    <w:rsid w:val="00C47653"/>
    <w:rsid w:val="00C6728A"/>
    <w:rsid w:val="00CA3889"/>
    <w:rsid w:val="00CD079F"/>
    <w:rsid w:val="00CD42A8"/>
    <w:rsid w:val="00CE560F"/>
    <w:rsid w:val="00D34599"/>
    <w:rsid w:val="00D4192E"/>
    <w:rsid w:val="00DA53DF"/>
    <w:rsid w:val="00DD1762"/>
    <w:rsid w:val="00E1569E"/>
    <w:rsid w:val="00E20456"/>
    <w:rsid w:val="00E236E2"/>
    <w:rsid w:val="00E41463"/>
    <w:rsid w:val="00E53A1B"/>
    <w:rsid w:val="00E604F1"/>
    <w:rsid w:val="00E94B10"/>
    <w:rsid w:val="00ED0024"/>
    <w:rsid w:val="00ED38C2"/>
    <w:rsid w:val="00F05759"/>
    <w:rsid w:val="00F10E40"/>
    <w:rsid w:val="00F3105E"/>
    <w:rsid w:val="00F46490"/>
    <w:rsid w:val="00F64659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9558"/>
  <w15:docId w15:val="{55103409-0451-4C19-B217-FF43115B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89550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D3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D38C2"/>
    <w:rPr>
      <w:rFonts w:ascii="Courier New" w:hAnsi="Courier New" w:cs="Courier New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PDWYFNVMJVKN-6-1748188</_dlc_DocId>
    <_dlc_DocIdUrl xmlns="8a805374-f679-4bea-b560-86732449bdb7">
      <Url>https://sharepoint.suara.coop/_layouts/15/DocIdRedir.aspx?ID=PDWYFNVMJVKN-6-1748188</Url>
      <Description>PDWYFNVMJVKN-6-1748188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E874-DF7B-45E1-9334-B889AF59FDF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a805374-f679-4bea-b560-86732449bdb7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CB1DCD-84A8-4C56-B93C-58C868D5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60</cp:revision>
  <cp:lastPrinted>2017-09-07T07:51:00Z</cp:lastPrinted>
  <dcterms:created xsi:type="dcterms:W3CDTF">2016-02-11T12:07:00Z</dcterms:created>
  <dcterms:modified xsi:type="dcterms:W3CDTF">2018-07-30T15:06:00Z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92d86ca5-8d34-48d9-b950-069a994a2b89</vt:lpwstr>
  </property>
  <property fmtid="{D5CDD505-2E9C-101B-9397-08002B2CF9AE}" pid="3" name="ContentTypeId">
    <vt:lpwstr>0x01010074F6865C1A02094EB25439420B1A4D2D</vt:lpwstr>
  </property>
</Properties>
</file>