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A">
        <w:rPr>
          <w:b/>
          <w:noProof/>
          <w:sz w:val="32"/>
          <w:szCs w:val="32"/>
          <w:lang w:eastAsia="en-GB"/>
        </w:rPr>
        <w:t xml:space="preserve">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6838CA">
        <w:rPr>
          <w:noProof/>
          <w:sz w:val="28"/>
          <w:szCs w:val="28"/>
          <w:lang w:eastAsia="en-GB"/>
        </w:rPr>
        <w:t xml:space="preserve">                             </w:t>
      </w:r>
      <w:r w:rsidR="006838CA" w:rsidRPr="006838CA">
        <w:rPr>
          <w:b/>
          <w:noProof/>
          <w:sz w:val="28"/>
          <w:szCs w:val="28"/>
          <w:lang w:eastAsia="en-GB"/>
        </w:rPr>
        <w:t>Jasmine Jackson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6838CA">
        <w:rPr>
          <w:noProof/>
          <w:sz w:val="28"/>
          <w:szCs w:val="28"/>
          <w:lang w:eastAsia="en-GB"/>
        </w:rPr>
        <w:t xml:space="preserve">   St. Mary Magdalen’s Montessori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  <w:bookmarkStart w:id="0" w:name="_GoBack"/>
      <w:bookmarkEnd w:id="0"/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838CA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2018-01-23T10:40:00Z</dcterms:created>
  <dcterms:modified xsi:type="dcterms:W3CDTF">2018-01-23T10:40:00Z</dcterms:modified>
</cp:coreProperties>
</file>